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2CEFBB67"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4D0A98">
        <w:rPr>
          <w:rFonts w:ascii="Arial" w:eastAsia="MS Mincho" w:hAnsi="Arial"/>
          <w:b/>
          <w:sz w:val="24"/>
          <w:szCs w:val="24"/>
          <w:lang w:eastAsia="x-none"/>
        </w:rPr>
        <w:t>6</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R2-1907995</w:t>
      </w:r>
      <w:bookmarkStart w:id="0" w:name="_GoBack"/>
      <w:bookmarkEnd w:id="0"/>
    </w:p>
    <w:p w14:paraId="1A54A4EB" w14:textId="6AF01006" w:rsidR="006620A0" w:rsidRPr="00443935" w:rsidRDefault="004D0A98"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006620A0"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006620A0">
        <w:rPr>
          <w:rFonts w:ascii="Arial" w:eastAsia="MS Mincho" w:hAnsi="Arial"/>
          <w:b/>
          <w:sz w:val="24"/>
          <w:szCs w:val="24"/>
          <w:lang w:eastAsia="x-none"/>
        </w:rPr>
        <w:t>–</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7</w:t>
      </w:r>
      <w:r w:rsidR="00AC28B3"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May</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948DCFD"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61559E">
        <w:rPr>
          <w:rFonts w:ascii="Arial" w:hAnsi="Arial" w:cs="Arial"/>
          <w:b/>
          <w:sz w:val="28"/>
          <w:szCs w:val="28"/>
          <w:lang w:val="it-IT" w:eastAsia="ko-KR"/>
        </w:rPr>
        <w:t>11</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9.3</w:t>
      </w:r>
      <w:r w:rsidR="00A417BA">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84D9218"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DF0F72" w:rsidRPr="00DF0F72">
        <w:rPr>
          <w:rFonts w:ascii="Arial" w:hAnsi="Arial" w:cs="Arial"/>
          <w:b/>
          <w:noProof/>
          <w:sz w:val="28"/>
          <w:szCs w:val="28"/>
          <w:lang w:val="en-US" w:eastAsia="ko-KR"/>
        </w:rPr>
        <w:t>Aspects of CHO Configuration in NR</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55441BD7" w:rsidR="00BC46C9" w:rsidRDefault="00BC46C9" w:rsidP="00BC46C9">
      <w:pPr>
        <w:rPr>
          <w:lang w:eastAsia="ko-KR"/>
        </w:rPr>
      </w:pPr>
      <w:r>
        <w:rPr>
          <w:lang w:eastAsia="ko-KR"/>
        </w:rPr>
        <w:t xml:space="preserve">In the last meeting, RAN2 had </w:t>
      </w:r>
      <w:r w:rsidR="00E339FB">
        <w:rPr>
          <w:lang w:eastAsia="ko-KR"/>
        </w:rPr>
        <w:t>below basic agreements</w:t>
      </w:r>
      <w:r>
        <w:rPr>
          <w:lang w:eastAsia="ko-KR"/>
        </w:rPr>
        <w:t xml:space="preserve"> </w:t>
      </w:r>
      <w:r w:rsidR="00E339FB">
        <w:rPr>
          <w:lang w:eastAsia="ko-KR"/>
        </w:rPr>
        <w:t>for</w:t>
      </w:r>
      <w:r>
        <w:rPr>
          <w:lang w:eastAsia="ko-KR"/>
        </w:rPr>
        <w:t xml:space="preserve"> CHO [1].</w:t>
      </w:r>
    </w:p>
    <w:p w14:paraId="18521B7B"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20F5052B" w14:textId="46C28908"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0</w:t>
      </w:r>
      <w:r w:rsidR="005A16CA">
        <w:rPr>
          <w:lang w:eastAsia="ko-KR"/>
        </w:rPr>
        <w:tab/>
      </w:r>
      <w:r>
        <w:rPr>
          <w:lang w:eastAsia="ko-KR"/>
        </w:rPr>
        <w:t>CHO is introduced in NR to solve robustness/reliability issue.</w:t>
      </w:r>
    </w:p>
    <w:p w14:paraId="4A389BDF" w14:textId="6913E7E3"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1</w:t>
      </w:r>
      <w:r w:rsidR="005A16CA">
        <w:rPr>
          <w:lang w:eastAsia="ko-KR"/>
        </w:rPr>
        <w:tab/>
      </w:r>
      <w:r>
        <w:rPr>
          <w:lang w:eastAsia="ko-KR"/>
        </w:rPr>
        <w:t xml:space="preserve">The LTE agreements below are applicable for NR: </w:t>
      </w:r>
    </w:p>
    <w:p w14:paraId="10B54FB2"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proofErr w:type="gramStart"/>
      <w:r>
        <w:rPr>
          <w:lang w:eastAsia="ko-KR"/>
        </w:rPr>
        <w:t>a</w:t>
      </w:r>
      <w:proofErr w:type="gramEnd"/>
      <w:r>
        <w:rPr>
          <w:lang w:eastAsia="ko-KR"/>
        </w:rPr>
        <w:t xml:space="preserve">/ CHO is defined as UE having network configuration for initiating access to a target cell based on configured condition(s). </w:t>
      </w:r>
    </w:p>
    <w:p w14:paraId="16BF1C22"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proofErr w:type="gramStart"/>
      <w:r>
        <w:rPr>
          <w:lang w:eastAsia="ko-KR"/>
        </w:rPr>
        <w:t>b</w:t>
      </w:r>
      <w:proofErr w:type="gramEnd"/>
      <w:r>
        <w:rPr>
          <w:lang w:eastAsia="ko-KR"/>
        </w:rPr>
        <w:t>/ Usage of conditional handover is decided by network. UE evaluates when the condition is valid.</w:t>
      </w:r>
    </w:p>
    <w:p w14:paraId="3CA70E3B"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proofErr w:type="gramStart"/>
      <w:r>
        <w:rPr>
          <w:lang w:eastAsia="ko-KR"/>
        </w:rPr>
        <w:t>c</w:t>
      </w:r>
      <w:proofErr w:type="gramEnd"/>
      <w:r>
        <w:rPr>
          <w:lang w:eastAsia="ko-KR"/>
        </w:rPr>
        <w:t>/ Support configuration of one or more candidate cells for conditional handover;</w:t>
      </w:r>
    </w:p>
    <w:p w14:paraId="6FD9CB04"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=&gt;</w:t>
      </w:r>
      <w:r>
        <w:rPr>
          <w:lang w:eastAsia="ko-KR"/>
        </w:rPr>
        <w:tab/>
        <w:t>FFS how many candidate cells (UE and network impacts should be clarified).</w:t>
      </w:r>
    </w:p>
    <w:p w14:paraId="114E53A3"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sidRPr="004D0A98">
        <w:rPr>
          <w:highlight w:val="yellow"/>
          <w:lang w:eastAsia="ko-KR"/>
        </w:rPr>
        <w:t>=&gt;</w:t>
      </w:r>
      <w:r w:rsidRPr="004D0A98">
        <w:rPr>
          <w:highlight w:val="yellow"/>
          <w:lang w:eastAsia="ko-KR"/>
        </w:rPr>
        <w:tab/>
        <w:t>FFS how to include the CHO conditions in UE configuration</w:t>
      </w:r>
    </w:p>
    <w:p w14:paraId="54B67A1B"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d/ The baseline operation for Conditional HO procedure assumes HO command type of message contains HO triggering condition(s) and dedicated RRC configuration(s). UE accesses the prepared target when the relevant condition is met.</w:t>
      </w:r>
    </w:p>
    <w:p w14:paraId="7777394B"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 xml:space="preserve">e/ The baseline operation for Conditional HO assumes the source RAN remains responsible for RRC until UE successfully sends RRC Reconfiguration Complete message to target RAN. </w:t>
      </w:r>
    </w:p>
    <w:p w14:paraId="33DDEA22"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 xml:space="preserve">f/ </w:t>
      </w:r>
      <w:r>
        <w:rPr>
          <w:lang w:eastAsia="ko-KR"/>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3D5BE64E"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2</w:t>
      </w:r>
      <w:r>
        <w:rPr>
          <w:lang w:eastAsia="ko-KR"/>
        </w:rPr>
        <w:tab/>
        <w:t>Cell level quality is used as baseline for CHO execution condition;</w:t>
      </w:r>
    </w:p>
    <w:p w14:paraId="099F0958"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sidRPr="004D0A98">
        <w:rPr>
          <w:highlight w:val="yellow"/>
          <w:lang w:eastAsia="ko-KR"/>
        </w:rPr>
        <w:t>FFS: on whether beam quality is used as input for CHO execution condition.</w:t>
      </w:r>
    </w:p>
    <w:p w14:paraId="78B4DADA"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3</w:t>
      </w:r>
      <w:r>
        <w:rPr>
          <w:lang w:eastAsia="ko-KR"/>
        </w:rPr>
        <w:tab/>
        <w:t xml:space="preserve"> RS type SSB can be used</w:t>
      </w:r>
    </w:p>
    <w:p w14:paraId="4D3CD455"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sidRPr="004D0A98">
        <w:rPr>
          <w:highlight w:val="yellow"/>
          <w:lang w:eastAsia="ko-KR"/>
        </w:rPr>
        <w:t>FFS: CSI-RS, use of more than one RS type</w:t>
      </w:r>
    </w:p>
    <w:p w14:paraId="77EA62EE"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4</w:t>
      </w:r>
      <w:r>
        <w:rPr>
          <w:lang w:eastAsia="ko-KR"/>
        </w:rPr>
        <w:tab/>
      </w:r>
      <w:proofErr w:type="spellStart"/>
      <w:r>
        <w:rPr>
          <w:lang w:eastAsia="ko-KR"/>
        </w:rPr>
        <w:t>Ax</w:t>
      </w:r>
      <w:proofErr w:type="spellEnd"/>
      <w:r>
        <w:rPr>
          <w:lang w:eastAsia="ko-KR"/>
        </w:rPr>
        <w:t xml:space="preserve"> events (entry condition) are used for CHO execution condition and A3/5 as baseline</w:t>
      </w:r>
    </w:p>
    <w:p w14:paraId="75E229D6"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FFS: on other events</w:t>
      </w:r>
    </w:p>
    <w:p w14:paraId="478EC370" w14:textId="71C79AA1" w:rsid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t>5</w:t>
      </w:r>
      <w:r>
        <w:rPr>
          <w:lang w:eastAsia="ko-KR"/>
        </w:rPr>
        <w:tab/>
        <w:t>Trigger quantity for CHO execution condition</w:t>
      </w:r>
      <w:r w:rsidR="00034684">
        <w:rPr>
          <w:lang w:eastAsia="ko-KR"/>
        </w:rPr>
        <w:t xml:space="preserve"> </w:t>
      </w:r>
      <w:r>
        <w:rPr>
          <w:lang w:eastAsia="ko-KR"/>
        </w:rPr>
        <w:t xml:space="preserve">(RSRP, RSRQ or RS-SINR) is configured by network. </w:t>
      </w:r>
    </w:p>
    <w:p w14:paraId="4AEC8418"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r w:rsidRPr="004D0A98">
        <w:rPr>
          <w:highlight w:val="yellow"/>
          <w:lang w:eastAsia="ko-KR"/>
        </w:rPr>
        <w:t>FFS: on multiple quantities.</w:t>
      </w:r>
    </w:p>
    <w:p w14:paraId="6E945AF1" w14:textId="77777777" w:rsidR="004D0A98" w:rsidRDefault="004D0A98" w:rsidP="004D0A98">
      <w:pPr>
        <w:pBdr>
          <w:top w:val="single" w:sz="4" w:space="1" w:color="auto"/>
          <w:left w:val="single" w:sz="4" w:space="4" w:color="auto"/>
          <w:bottom w:val="single" w:sz="4" w:space="1" w:color="auto"/>
          <w:right w:val="single" w:sz="4" w:space="4" w:color="auto"/>
        </w:pBdr>
        <w:rPr>
          <w:lang w:eastAsia="ko-KR"/>
        </w:rPr>
      </w:pPr>
    </w:p>
    <w:p w14:paraId="60C07E7E" w14:textId="4C71C1AB" w:rsidR="00BC46C9" w:rsidRPr="004D0A98" w:rsidRDefault="004D0A98" w:rsidP="004D0A98">
      <w:pPr>
        <w:pBdr>
          <w:top w:val="single" w:sz="4" w:space="1" w:color="auto"/>
          <w:left w:val="single" w:sz="4" w:space="4" w:color="auto"/>
          <w:bottom w:val="single" w:sz="4" w:space="1" w:color="auto"/>
          <w:right w:val="single" w:sz="4" w:space="4" w:color="auto"/>
        </w:pBdr>
        <w:rPr>
          <w:lang w:eastAsia="ko-KR"/>
        </w:rPr>
      </w:pPr>
      <w:r>
        <w:rPr>
          <w:lang w:eastAsia="ko-KR"/>
        </w:rPr>
        <w:lastRenderedPageBreak/>
        <w:t xml:space="preserve">FFS: Enhancements to the above CHO framework to specifically address usage in FR2 (e.g. address high number of handovers, RLFs, </w:t>
      </w:r>
      <w:proofErr w:type="spellStart"/>
      <w:r>
        <w:rPr>
          <w:lang w:eastAsia="ko-KR"/>
        </w:rPr>
        <w:t>etc</w:t>
      </w:r>
      <w:proofErr w:type="spellEnd"/>
      <w:r>
        <w:rPr>
          <w:lang w:eastAsia="ko-KR"/>
        </w:rPr>
        <w:t>)</w:t>
      </w:r>
    </w:p>
    <w:p w14:paraId="4C3ECF2E" w14:textId="1CD42D95"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7F2650">
        <w:rPr>
          <w:lang w:eastAsia="ko-KR"/>
        </w:rPr>
        <w:t xml:space="preserve">generally </w:t>
      </w:r>
      <w:r>
        <w:rPr>
          <w:lang w:eastAsia="ko-KR"/>
        </w:rPr>
        <w:t xml:space="preserve">discuss about </w:t>
      </w:r>
      <w:r w:rsidR="007F2650">
        <w:rPr>
          <w:lang w:eastAsia="ko-KR"/>
        </w:rPr>
        <w:t xml:space="preserve">highlighted </w:t>
      </w:r>
      <w:r w:rsidR="00E339FB">
        <w:rPr>
          <w:lang w:eastAsia="ko-KR"/>
        </w:rPr>
        <w:t xml:space="preserve">FFS points </w:t>
      </w:r>
      <w:r w:rsidR="007F2650">
        <w:rPr>
          <w:lang w:eastAsia="ko-KR"/>
        </w:rPr>
        <w:t>for</w:t>
      </w:r>
      <w:r w:rsidR="00E339FB">
        <w:rPr>
          <w:lang w:eastAsia="ko-KR"/>
        </w:rPr>
        <w:t xml:space="preserve"> </w:t>
      </w:r>
      <w:r>
        <w:rPr>
          <w:lang w:eastAsia="ko-KR"/>
        </w:rPr>
        <w:t>CHO configuration.</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4F8713D6" w14:textId="269AEE02" w:rsidR="007F2650" w:rsidRDefault="007F2650" w:rsidP="007F2650">
      <w:pPr>
        <w:pStyle w:val="2"/>
        <w:rPr>
          <w:lang w:eastAsia="ko-KR"/>
        </w:rPr>
      </w:pPr>
      <w:r>
        <w:rPr>
          <w:lang w:eastAsia="ko-KR"/>
        </w:rPr>
        <w:t xml:space="preserve">2.1 </w:t>
      </w:r>
      <w:r>
        <w:rPr>
          <w:rFonts w:hint="eastAsia"/>
          <w:lang w:eastAsia="ko-KR"/>
        </w:rPr>
        <w:t>RRC Dedicated Configuration</w:t>
      </w:r>
    </w:p>
    <w:p w14:paraId="33ED0028" w14:textId="7C63174F" w:rsidR="007F2650" w:rsidRDefault="007F2650" w:rsidP="007F2650">
      <w:pPr>
        <w:pStyle w:val="3"/>
        <w:rPr>
          <w:lang w:eastAsia="ko-KR"/>
        </w:rPr>
      </w:pPr>
      <w:r>
        <w:rPr>
          <w:lang w:eastAsia="ko-KR"/>
        </w:rPr>
        <w:t>2.1.1 Responsibility</w:t>
      </w:r>
    </w:p>
    <w:p w14:paraId="0C10E35E" w14:textId="200CD544" w:rsidR="007F2650" w:rsidRPr="00C9222E" w:rsidRDefault="007F2650" w:rsidP="00CD473B">
      <w:pPr>
        <w:pStyle w:val="B1"/>
        <w:ind w:left="0" w:firstLine="0"/>
        <w:jc w:val="both"/>
        <w:rPr>
          <w:lang w:eastAsia="ko-KR"/>
        </w:rPr>
      </w:pPr>
      <w:r>
        <w:rPr>
          <w:rFonts w:hint="eastAsia"/>
          <w:lang w:eastAsia="ko-KR"/>
        </w:rPr>
        <w:t xml:space="preserve">RRC dedicated configuration of </w:t>
      </w:r>
      <w:r>
        <w:rPr>
          <w:lang w:eastAsia="ko-KR"/>
        </w:rPr>
        <w:t xml:space="preserve">the each </w:t>
      </w:r>
      <w:r>
        <w:rPr>
          <w:rFonts w:hint="eastAsia"/>
          <w:lang w:eastAsia="ko-KR"/>
        </w:rPr>
        <w:t xml:space="preserve">candidate cell is </w:t>
      </w:r>
      <w:r>
        <w:rPr>
          <w:lang w:eastAsia="ko-KR"/>
        </w:rPr>
        <w:t>using</w:t>
      </w:r>
      <w:r>
        <w:rPr>
          <w:rFonts w:hint="eastAsia"/>
          <w:lang w:eastAsia="ko-KR"/>
        </w:rPr>
        <w:t xml:space="preserve"> </w:t>
      </w:r>
      <w:r>
        <w:rPr>
          <w:lang w:eastAsia="ko-KR"/>
        </w:rPr>
        <w:t xml:space="preserve">for applying the candidate cell when the UE satisfies with the corresponding CHO execution condition. </w:t>
      </w:r>
      <w:r>
        <w:rPr>
          <w:rFonts w:hint="eastAsia"/>
          <w:lang w:eastAsia="ko-KR"/>
        </w:rPr>
        <w:t xml:space="preserve">In the legacy </w:t>
      </w:r>
      <w:r>
        <w:rPr>
          <w:lang w:eastAsia="ko-KR"/>
        </w:rPr>
        <w:t>handover (HO)</w:t>
      </w:r>
      <w:r>
        <w:rPr>
          <w:rFonts w:hint="eastAsia"/>
          <w:lang w:eastAsia="ko-KR"/>
        </w:rPr>
        <w:t xml:space="preserve"> </w:t>
      </w:r>
      <w:r>
        <w:rPr>
          <w:lang w:eastAsia="ko-KR"/>
        </w:rPr>
        <w:t xml:space="preserve">behaviour for HO preparation phase, the </w:t>
      </w:r>
      <w:r>
        <w:rPr>
          <w:rFonts w:eastAsia="맑은 고딕"/>
          <w:lang w:eastAsia="ko-KR"/>
        </w:rPr>
        <w:t>target cell is supposed to provide to the source cell whole RRC Reconfiguration message after the target cell received essential information from the source cell i.e. RRC signalling is created by the target cell. Because the legacy HO behaviour doesn’t consider multiple cell scenario and the whole RRC Reconfiguration message is completely applied to single target cell configuration. In the same manner, RRC dedicated configuration for CHO can be regarded as the legacy RRC Reconfiguration of the legacy HO. We think it is natural that the target cell decide the RRC dedicated configuration for the each candidate cell in CHO configuration.</w:t>
      </w:r>
    </w:p>
    <w:p w14:paraId="7EEF52D4" w14:textId="13EC4A14" w:rsidR="007F2650" w:rsidRDefault="007F2650" w:rsidP="007F2650">
      <w:pPr>
        <w:rPr>
          <w:b/>
          <w:bCs/>
        </w:rPr>
      </w:pPr>
      <w:r>
        <w:rPr>
          <w:rFonts w:hint="eastAsia"/>
          <w:b/>
          <w:bCs/>
        </w:rPr>
        <w:t>P</w:t>
      </w:r>
      <w:r>
        <w:rPr>
          <w:b/>
          <w:bCs/>
        </w:rPr>
        <w:t>roposal 1</w:t>
      </w:r>
      <w:r>
        <w:rPr>
          <w:rFonts w:hint="eastAsia"/>
          <w:b/>
          <w:bCs/>
        </w:rPr>
        <w:t xml:space="preserve">: RRC </w:t>
      </w:r>
      <w:r>
        <w:rPr>
          <w:b/>
          <w:bCs/>
        </w:rPr>
        <w:t xml:space="preserve">dedicated </w:t>
      </w:r>
      <w:r>
        <w:rPr>
          <w:rFonts w:hint="eastAsia"/>
          <w:b/>
          <w:bCs/>
        </w:rPr>
        <w:t>configuration for applying to the each target cell is decided by target cell</w:t>
      </w:r>
    </w:p>
    <w:p w14:paraId="20B80AE7" w14:textId="77777777" w:rsidR="007F2650" w:rsidRPr="007F2650" w:rsidRDefault="007F2650" w:rsidP="007F2650">
      <w:pPr>
        <w:rPr>
          <w:lang w:eastAsia="ko-KR"/>
        </w:rPr>
      </w:pPr>
    </w:p>
    <w:p w14:paraId="2268CD98" w14:textId="219B49E2" w:rsidR="00422307" w:rsidRDefault="00422307" w:rsidP="00422307">
      <w:pPr>
        <w:pStyle w:val="2"/>
        <w:rPr>
          <w:lang w:eastAsia="ko-KR"/>
        </w:rPr>
      </w:pPr>
      <w:r>
        <w:rPr>
          <w:lang w:eastAsia="ko-KR"/>
        </w:rPr>
        <w:t>2.</w:t>
      </w:r>
      <w:r w:rsidR="007F2650">
        <w:rPr>
          <w:lang w:eastAsia="ko-KR"/>
        </w:rPr>
        <w:t>2</w:t>
      </w:r>
      <w:r>
        <w:rPr>
          <w:lang w:eastAsia="ko-KR"/>
        </w:rPr>
        <w:t xml:space="preserve"> </w:t>
      </w:r>
      <w:r w:rsidR="002B5468">
        <w:rPr>
          <w:lang w:eastAsia="ko-KR"/>
        </w:rPr>
        <w:t>C</w:t>
      </w:r>
      <w:r>
        <w:rPr>
          <w:lang w:eastAsia="ko-KR"/>
        </w:rPr>
        <w:t xml:space="preserve">HO </w:t>
      </w:r>
      <w:r w:rsidR="002B5468">
        <w:rPr>
          <w:lang w:eastAsia="ko-KR"/>
        </w:rPr>
        <w:t>Execution</w:t>
      </w:r>
      <w:r>
        <w:rPr>
          <w:lang w:eastAsia="ko-KR"/>
        </w:rPr>
        <w:t xml:space="preserve"> Condition</w:t>
      </w:r>
    </w:p>
    <w:p w14:paraId="20E7F819" w14:textId="642594C5" w:rsidR="007F2650" w:rsidRDefault="007F2650" w:rsidP="007F2650">
      <w:pPr>
        <w:pStyle w:val="3"/>
        <w:rPr>
          <w:lang w:eastAsia="ko-KR"/>
        </w:rPr>
      </w:pPr>
      <w:r>
        <w:rPr>
          <w:lang w:eastAsia="ko-KR"/>
        </w:rPr>
        <w:t>2.2.1 Responsibility</w:t>
      </w:r>
    </w:p>
    <w:p w14:paraId="13FC2BFE" w14:textId="2B2A2C52" w:rsidR="00422307" w:rsidRPr="00422307" w:rsidRDefault="00E339FB" w:rsidP="00CD473B">
      <w:pPr>
        <w:jc w:val="both"/>
        <w:rPr>
          <w:lang w:eastAsia="ko-KR"/>
        </w:rPr>
      </w:pPr>
      <w:r>
        <w:rPr>
          <w:lang w:eastAsia="ko-KR"/>
        </w:rPr>
        <w:t>According to</w:t>
      </w:r>
      <w:r w:rsidR="00C04FC3">
        <w:rPr>
          <w:rFonts w:hint="eastAsia"/>
          <w:lang w:eastAsia="ko-KR"/>
        </w:rPr>
        <w:t xml:space="preserve"> the legacy </w:t>
      </w:r>
      <w:r>
        <w:rPr>
          <w:lang w:eastAsia="ko-KR"/>
        </w:rPr>
        <w:t xml:space="preserve">HO </w:t>
      </w:r>
      <w:r w:rsidR="00C04FC3">
        <w:rPr>
          <w:lang w:eastAsia="ko-KR"/>
        </w:rPr>
        <w:t>behaviour</w:t>
      </w:r>
      <w:r>
        <w:rPr>
          <w:lang w:eastAsia="ko-KR"/>
        </w:rPr>
        <w:t xml:space="preserve"> in LTE/NR</w:t>
      </w:r>
      <w:r w:rsidR="00C04FC3">
        <w:rPr>
          <w:rFonts w:hint="eastAsia"/>
          <w:lang w:eastAsia="ko-KR"/>
        </w:rPr>
        <w:t xml:space="preserve">, source cell </w:t>
      </w:r>
      <w:r w:rsidR="00C04FC3">
        <w:rPr>
          <w:lang w:eastAsia="ko-KR"/>
        </w:rPr>
        <w:t xml:space="preserve">usually </w:t>
      </w:r>
      <w:r w:rsidR="00C04FC3">
        <w:rPr>
          <w:rFonts w:hint="eastAsia"/>
          <w:lang w:eastAsia="ko-KR"/>
        </w:rPr>
        <w:t xml:space="preserve">decide </w:t>
      </w:r>
      <w:r w:rsidR="00C04FC3">
        <w:rPr>
          <w:lang w:eastAsia="ko-KR"/>
        </w:rPr>
        <w:t xml:space="preserve">UE </w:t>
      </w:r>
      <w:r w:rsidR="00C04FC3">
        <w:rPr>
          <w:rFonts w:hint="eastAsia"/>
          <w:lang w:eastAsia="ko-KR"/>
        </w:rPr>
        <w:t xml:space="preserve">to </w:t>
      </w:r>
      <w:r w:rsidR="00C04FC3">
        <w:rPr>
          <w:lang w:eastAsia="ko-KR"/>
        </w:rPr>
        <w:t>move to a target cell i.e.</w:t>
      </w:r>
      <w:r>
        <w:rPr>
          <w:lang w:eastAsia="ko-KR"/>
        </w:rPr>
        <w:t>,</w:t>
      </w:r>
      <w:r w:rsidR="00C04FC3">
        <w:rPr>
          <w:lang w:eastAsia="ko-KR"/>
        </w:rPr>
        <w:t xml:space="preserve"> </w:t>
      </w:r>
      <w:r>
        <w:rPr>
          <w:lang w:eastAsia="ko-KR"/>
        </w:rPr>
        <w:t>HO</w:t>
      </w:r>
      <w:r w:rsidR="00C04FC3">
        <w:rPr>
          <w:lang w:eastAsia="ko-KR"/>
        </w:rPr>
        <w:t xml:space="preserve"> after receiving measurement report </w:t>
      </w:r>
      <w:r>
        <w:rPr>
          <w:lang w:eastAsia="ko-KR"/>
        </w:rPr>
        <w:t>such as</w:t>
      </w:r>
      <w:r w:rsidR="00C04FC3">
        <w:rPr>
          <w:lang w:eastAsia="ko-KR"/>
        </w:rPr>
        <w:t xml:space="preserve"> A3 or A5. The condition</w:t>
      </w:r>
      <w:r>
        <w:rPr>
          <w:lang w:eastAsia="ko-KR"/>
        </w:rPr>
        <w:t>,</w:t>
      </w:r>
      <w:r w:rsidR="00C04FC3">
        <w:rPr>
          <w:lang w:eastAsia="ko-KR"/>
        </w:rPr>
        <w:t xml:space="preserve"> threshold or offset</w:t>
      </w:r>
      <w:r>
        <w:rPr>
          <w:lang w:eastAsia="ko-KR"/>
        </w:rPr>
        <w:t>,</w:t>
      </w:r>
      <w:r w:rsidR="00C04FC3">
        <w:rPr>
          <w:lang w:eastAsia="ko-KR"/>
        </w:rPr>
        <w:t xml:space="preserve"> to report measurement result, is decided by </w:t>
      </w:r>
      <w:r>
        <w:rPr>
          <w:lang w:eastAsia="ko-KR"/>
        </w:rPr>
        <w:t xml:space="preserve">the </w:t>
      </w:r>
      <w:r w:rsidR="00C04FC3">
        <w:rPr>
          <w:lang w:eastAsia="ko-KR"/>
        </w:rPr>
        <w:t xml:space="preserve">source cell and the source cell usually doesn’t need to coordinate with neighbour cell to determine the </w:t>
      </w:r>
      <w:r>
        <w:rPr>
          <w:lang w:eastAsia="ko-KR"/>
        </w:rPr>
        <w:t xml:space="preserve">legacy HO </w:t>
      </w:r>
      <w:r w:rsidR="00C04FC3">
        <w:rPr>
          <w:lang w:eastAsia="ko-KR"/>
        </w:rPr>
        <w:t xml:space="preserve">condition. Because the </w:t>
      </w:r>
      <w:r>
        <w:rPr>
          <w:lang w:eastAsia="ko-KR"/>
        </w:rPr>
        <w:t>HO</w:t>
      </w:r>
      <w:r w:rsidR="00C04FC3">
        <w:rPr>
          <w:lang w:eastAsia="ko-KR"/>
        </w:rPr>
        <w:t xml:space="preserve"> is </w:t>
      </w:r>
      <w:r w:rsidR="00D83AF4">
        <w:rPr>
          <w:lang w:eastAsia="ko-KR"/>
        </w:rPr>
        <w:t xml:space="preserve">one of </w:t>
      </w:r>
      <w:r w:rsidR="00C04FC3">
        <w:rPr>
          <w:lang w:eastAsia="ko-KR"/>
        </w:rPr>
        <w:t>purpose for providing good quality of service to the UE then</w:t>
      </w:r>
      <w:r>
        <w:rPr>
          <w:lang w:eastAsia="ko-KR"/>
        </w:rPr>
        <w:t>, in the mobility scenario,</w:t>
      </w:r>
      <w:r w:rsidR="00C04FC3">
        <w:rPr>
          <w:lang w:eastAsia="ko-KR"/>
        </w:rPr>
        <w:t xml:space="preserve"> source cell is </w:t>
      </w:r>
      <w:r>
        <w:rPr>
          <w:lang w:eastAsia="ko-KR"/>
        </w:rPr>
        <w:t>mainly</w:t>
      </w:r>
      <w:r w:rsidR="00C04FC3">
        <w:rPr>
          <w:lang w:eastAsia="ko-KR"/>
        </w:rPr>
        <w:t xml:space="preserve"> required to support suitable timing of HO execution</w:t>
      </w:r>
      <w:r w:rsidR="00D83AF4">
        <w:rPr>
          <w:lang w:eastAsia="ko-KR"/>
        </w:rPr>
        <w:t xml:space="preserve"> based on source cell’s environment</w:t>
      </w:r>
      <w:r w:rsidR="004D1895">
        <w:rPr>
          <w:lang w:eastAsia="ko-KR"/>
        </w:rPr>
        <w:t xml:space="preserve">. In the same manner, </w:t>
      </w:r>
      <w:r>
        <w:rPr>
          <w:lang w:eastAsia="ko-KR"/>
        </w:rPr>
        <w:t>the C</w:t>
      </w:r>
      <w:r w:rsidR="004D1895">
        <w:rPr>
          <w:lang w:eastAsia="ko-KR"/>
        </w:rPr>
        <w:t xml:space="preserve">HO </w:t>
      </w:r>
      <w:r w:rsidR="002B5468">
        <w:rPr>
          <w:lang w:eastAsia="ko-KR"/>
        </w:rPr>
        <w:t>execution</w:t>
      </w:r>
      <w:r w:rsidR="004D1895">
        <w:rPr>
          <w:lang w:eastAsia="ko-KR"/>
        </w:rPr>
        <w:t xml:space="preserve"> condition can be regarded as the </w:t>
      </w:r>
      <w:r>
        <w:rPr>
          <w:lang w:eastAsia="ko-KR"/>
        </w:rPr>
        <w:t xml:space="preserve">legacy </w:t>
      </w:r>
      <w:r w:rsidR="004D1895">
        <w:rPr>
          <w:lang w:eastAsia="ko-KR"/>
        </w:rPr>
        <w:t>reporting condition of the measurement report</w:t>
      </w:r>
      <w:r>
        <w:rPr>
          <w:lang w:eastAsia="ko-KR"/>
        </w:rPr>
        <w:t>.</w:t>
      </w:r>
      <w:r w:rsidR="004D1895">
        <w:rPr>
          <w:lang w:eastAsia="ko-KR"/>
        </w:rPr>
        <w:t xml:space="preserve"> </w:t>
      </w:r>
      <w:r>
        <w:rPr>
          <w:lang w:eastAsia="ko-KR"/>
        </w:rPr>
        <w:t>W</w:t>
      </w:r>
      <w:r w:rsidR="004D1895">
        <w:rPr>
          <w:lang w:eastAsia="ko-KR"/>
        </w:rPr>
        <w:t xml:space="preserve">e think it is natural that the source cell decide the </w:t>
      </w:r>
      <w:r>
        <w:rPr>
          <w:lang w:eastAsia="ko-KR"/>
        </w:rPr>
        <w:t>C</w:t>
      </w:r>
      <w:r w:rsidR="004D1895">
        <w:rPr>
          <w:lang w:eastAsia="ko-KR"/>
        </w:rPr>
        <w:t xml:space="preserve">HO </w:t>
      </w:r>
      <w:r w:rsidR="002B5468">
        <w:rPr>
          <w:lang w:eastAsia="ko-KR"/>
        </w:rPr>
        <w:t xml:space="preserve">execution </w:t>
      </w:r>
      <w:r w:rsidR="004D1895">
        <w:rPr>
          <w:lang w:eastAsia="ko-KR"/>
        </w:rPr>
        <w:t xml:space="preserve">condition for the each candidate cell </w:t>
      </w:r>
      <w:r>
        <w:rPr>
          <w:lang w:eastAsia="ko-KR"/>
        </w:rPr>
        <w:t>in</w:t>
      </w:r>
      <w:r w:rsidR="004D1895">
        <w:rPr>
          <w:lang w:eastAsia="ko-KR"/>
        </w:rPr>
        <w:t xml:space="preserve"> </w:t>
      </w:r>
      <w:r w:rsidR="002B5468">
        <w:rPr>
          <w:lang w:eastAsia="ko-KR"/>
        </w:rPr>
        <w:t xml:space="preserve">the </w:t>
      </w:r>
      <w:r w:rsidR="004D1895">
        <w:rPr>
          <w:lang w:eastAsia="ko-KR"/>
        </w:rPr>
        <w:t>CHO</w:t>
      </w:r>
      <w:r>
        <w:rPr>
          <w:lang w:eastAsia="ko-KR"/>
        </w:rPr>
        <w:t xml:space="preserve"> configuration</w:t>
      </w:r>
      <w:r w:rsidR="004D1895">
        <w:rPr>
          <w:lang w:eastAsia="ko-KR"/>
        </w:rPr>
        <w:t xml:space="preserve">. In addition, it seems like there is no additional benefit </w:t>
      </w:r>
      <w:r>
        <w:rPr>
          <w:lang w:eastAsia="ko-KR"/>
        </w:rPr>
        <w:t>that</w:t>
      </w:r>
      <w:r w:rsidR="004D1895">
        <w:rPr>
          <w:lang w:eastAsia="ko-KR"/>
        </w:rPr>
        <w:t xml:space="preserve"> the each </w:t>
      </w:r>
      <w:r>
        <w:rPr>
          <w:lang w:eastAsia="ko-KR"/>
        </w:rPr>
        <w:t>C</w:t>
      </w:r>
      <w:r w:rsidR="004D1895">
        <w:rPr>
          <w:lang w:eastAsia="ko-KR"/>
        </w:rPr>
        <w:t xml:space="preserve">HO </w:t>
      </w:r>
      <w:r w:rsidR="002B5468">
        <w:rPr>
          <w:lang w:eastAsia="ko-KR"/>
        </w:rPr>
        <w:t xml:space="preserve">execution </w:t>
      </w:r>
      <w:r w:rsidR="004D1895">
        <w:rPr>
          <w:lang w:eastAsia="ko-KR"/>
        </w:rPr>
        <w:t xml:space="preserve">condition </w:t>
      </w:r>
      <w:r>
        <w:rPr>
          <w:lang w:eastAsia="ko-KR"/>
        </w:rPr>
        <w:t>should be</w:t>
      </w:r>
      <w:r w:rsidR="004D1895">
        <w:rPr>
          <w:lang w:eastAsia="ko-KR"/>
        </w:rPr>
        <w:t xml:space="preserve"> decided by the candidate cell</w:t>
      </w:r>
      <w:r>
        <w:rPr>
          <w:lang w:eastAsia="ko-KR"/>
        </w:rPr>
        <w:t>s</w:t>
      </w:r>
      <w:r w:rsidR="004D1895">
        <w:rPr>
          <w:lang w:eastAsia="ko-KR"/>
        </w:rPr>
        <w:t>.</w:t>
      </w:r>
    </w:p>
    <w:p w14:paraId="4153D5C4" w14:textId="14370EC1" w:rsidR="00A073A6" w:rsidRPr="00A073A6" w:rsidRDefault="00607F12" w:rsidP="00A073A6">
      <w:pPr>
        <w:rPr>
          <w:b/>
          <w:lang w:eastAsia="ko-KR"/>
        </w:rPr>
      </w:pPr>
      <w:r>
        <w:rPr>
          <w:rFonts w:hint="eastAsia"/>
          <w:b/>
          <w:bCs/>
        </w:rPr>
        <w:t>P</w:t>
      </w:r>
      <w:r>
        <w:rPr>
          <w:b/>
          <w:bCs/>
        </w:rPr>
        <w:t xml:space="preserve">roposal </w:t>
      </w:r>
      <w:r w:rsidR="007F2650">
        <w:rPr>
          <w:b/>
          <w:bCs/>
        </w:rPr>
        <w:t>2</w:t>
      </w:r>
      <w:r>
        <w:rPr>
          <w:rFonts w:hint="eastAsia"/>
          <w:b/>
          <w:bCs/>
        </w:rPr>
        <w:t xml:space="preserve">: The </w:t>
      </w:r>
      <w:r w:rsidR="002B5468">
        <w:rPr>
          <w:b/>
          <w:bCs/>
        </w:rPr>
        <w:t>C</w:t>
      </w:r>
      <w:r w:rsidR="00422307">
        <w:rPr>
          <w:b/>
          <w:bCs/>
        </w:rPr>
        <w:t xml:space="preserve">HO </w:t>
      </w:r>
      <w:r w:rsidR="002B5468" w:rsidRPr="002B5468">
        <w:rPr>
          <w:b/>
          <w:bCs/>
        </w:rPr>
        <w:t>execution</w:t>
      </w:r>
      <w:r w:rsidR="002B5468" w:rsidRPr="002B5468">
        <w:rPr>
          <w:rFonts w:hint="eastAsia"/>
          <w:b/>
          <w:bCs/>
        </w:rPr>
        <w:t xml:space="preserve"> </w:t>
      </w:r>
      <w:r>
        <w:rPr>
          <w:rFonts w:hint="eastAsia"/>
          <w:b/>
          <w:bCs/>
        </w:rPr>
        <w:t xml:space="preserve">condition </w:t>
      </w:r>
      <w:r w:rsidR="002B5468">
        <w:rPr>
          <w:b/>
          <w:bCs/>
        </w:rPr>
        <w:t>for</w:t>
      </w:r>
      <w:r>
        <w:rPr>
          <w:rFonts w:hint="eastAsia"/>
          <w:b/>
          <w:bCs/>
        </w:rPr>
        <w:t xml:space="preserve"> the each target cell is decided by source cell</w:t>
      </w:r>
    </w:p>
    <w:p w14:paraId="12043BBA" w14:textId="46CD958D" w:rsidR="00FB303A" w:rsidRDefault="00FB303A" w:rsidP="00FB303A">
      <w:pPr>
        <w:pStyle w:val="B1"/>
        <w:ind w:left="0" w:firstLine="0"/>
        <w:rPr>
          <w:lang w:eastAsia="ko-KR"/>
        </w:rPr>
      </w:pPr>
    </w:p>
    <w:p w14:paraId="61360F4D" w14:textId="57C6BD48" w:rsidR="00F227AB" w:rsidRPr="007F2650" w:rsidRDefault="007F2650" w:rsidP="007F2650">
      <w:pPr>
        <w:pStyle w:val="3"/>
        <w:rPr>
          <w:lang w:eastAsia="ko-KR"/>
        </w:rPr>
      </w:pPr>
      <w:r>
        <w:rPr>
          <w:lang w:eastAsia="ko-KR"/>
        </w:rPr>
        <w:t xml:space="preserve">2.2.2 </w:t>
      </w:r>
      <w:r w:rsidRPr="007F2650">
        <w:rPr>
          <w:rFonts w:hint="eastAsia"/>
          <w:lang w:eastAsia="ko-KR"/>
        </w:rPr>
        <w:t>Beam Quality</w:t>
      </w:r>
    </w:p>
    <w:p w14:paraId="71F5DBC1" w14:textId="6A025EA0" w:rsidR="00F227AB" w:rsidRDefault="00900790" w:rsidP="00CD473B">
      <w:pPr>
        <w:jc w:val="both"/>
        <w:rPr>
          <w:lang w:eastAsia="ko-KR"/>
        </w:rPr>
      </w:pPr>
      <w:r>
        <w:rPr>
          <w:rFonts w:hint="eastAsia"/>
          <w:lang w:eastAsia="ko-KR"/>
        </w:rPr>
        <w:t xml:space="preserve">In NR, beam measurement is one of important point to </w:t>
      </w:r>
      <w:r>
        <w:rPr>
          <w:lang w:eastAsia="ko-KR"/>
        </w:rPr>
        <w:t xml:space="preserve">perform general UE action because the most of handling is being considered beam forming scenario. However we </w:t>
      </w:r>
      <w:r w:rsidR="00CC31B8">
        <w:rPr>
          <w:lang w:eastAsia="ko-KR"/>
        </w:rPr>
        <w:t xml:space="preserve">think </w:t>
      </w:r>
      <w:r>
        <w:rPr>
          <w:lang w:eastAsia="ko-KR"/>
        </w:rPr>
        <w:t>the case which is required to consider beam quality can</w:t>
      </w:r>
      <w:r w:rsidR="00CC31B8">
        <w:rPr>
          <w:lang w:eastAsia="ko-KR"/>
        </w:rPr>
        <w:t>not</w:t>
      </w:r>
      <w:r>
        <w:rPr>
          <w:lang w:eastAsia="ko-KR"/>
        </w:rPr>
        <w:t xml:space="preserve"> be frequently happened. </w:t>
      </w:r>
      <w:r w:rsidR="00CC31B8">
        <w:rPr>
          <w:lang w:eastAsia="ko-KR"/>
        </w:rPr>
        <w:t xml:space="preserve">Because, to prevent deviated measurement result, beam measurement cannot be performed ahead of cell measurement and </w:t>
      </w:r>
      <w:r>
        <w:rPr>
          <w:lang w:eastAsia="ko-KR"/>
        </w:rPr>
        <w:t xml:space="preserve">the </w:t>
      </w:r>
      <w:r w:rsidR="00CC31B8">
        <w:rPr>
          <w:lang w:eastAsia="ko-KR"/>
        </w:rPr>
        <w:t>CHO execution</w:t>
      </w:r>
      <w:r>
        <w:rPr>
          <w:lang w:eastAsia="ko-KR"/>
        </w:rPr>
        <w:t xml:space="preserve"> condition may be generally satisfied with once at a time</w:t>
      </w:r>
      <w:r w:rsidR="00CC31B8">
        <w:rPr>
          <w:lang w:eastAsia="ko-KR"/>
        </w:rPr>
        <w:t xml:space="preserve"> following the cell measurement requirement</w:t>
      </w:r>
      <w:r>
        <w:rPr>
          <w:lang w:eastAsia="ko-KR"/>
        </w:rPr>
        <w:t xml:space="preserve">, then, in the most of cases, the UE just executes HO to </w:t>
      </w:r>
      <w:r w:rsidR="00CC31B8">
        <w:rPr>
          <w:lang w:eastAsia="ko-KR"/>
        </w:rPr>
        <w:t>one</w:t>
      </w:r>
      <w:r>
        <w:rPr>
          <w:lang w:eastAsia="ko-KR"/>
        </w:rPr>
        <w:t xml:space="preserve"> </w:t>
      </w:r>
      <w:r w:rsidR="00CC31B8">
        <w:rPr>
          <w:lang w:eastAsia="ko-KR"/>
        </w:rPr>
        <w:t xml:space="preserve">selected </w:t>
      </w:r>
      <w:r>
        <w:rPr>
          <w:lang w:eastAsia="ko-KR"/>
        </w:rPr>
        <w:t>target cell as soon as the triggering condition is satisfied</w:t>
      </w:r>
      <w:r w:rsidR="00CC31B8">
        <w:rPr>
          <w:lang w:eastAsia="ko-KR"/>
        </w:rPr>
        <w:t xml:space="preserve"> regardless of beam quality</w:t>
      </w:r>
      <w:r>
        <w:rPr>
          <w:lang w:eastAsia="ko-KR"/>
        </w:rPr>
        <w:t>.</w:t>
      </w:r>
      <w:r w:rsidR="00CC31B8">
        <w:rPr>
          <w:lang w:eastAsia="ko-KR"/>
        </w:rPr>
        <w:t xml:space="preserve"> In our view</w:t>
      </w:r>
      <w:r>
        <w:rPr>
          <w:lang w:eastAsia="ko-KR"/>
        </w:rPr>
        <w:t xml:space="preserve">, </w:t>
      </w:r>
      <w:r w:rsidR="00CC31B8">
        <w:rPr>
          <w:lang w:eastAsia="ko-KR"/>
        </w:rPr>
        <w:t>beam quality</w:t>
      </w:r>
      <w:r>
        <w:rPr>
          <w:lang w:eastAsia="ko-KR"/>
        </w:rPr>
        <w:t xml:space="preserve"> need</w:t>
      </w:r>
      <w:r w:rsidR="00CC31B8">
        <w:rPr>
          <w:lang w:eastAsia="ko-KR"/>
        </w:rPr>
        <w:t>s</w:t>
      </w:r>
      <w:r>
        <w:rPr>
          <w:lang w:eastAsia="ko-KR"/>
        </w:rPr>
        <w:t xml:space="preserve"> to be considered </w:t>
      </w:r>
      <w:r w:rsidR="00CC31B8">
        <w:rPr>
          <w:lang w:eastAsia="ko-KR"/>
        </w:rPr>
        <w:t>only when the multiple candidate cell are satisfied with the corresponding CHO execution condition</w:t>
      </w:r>
      <w:r>
        <w:rPr>
          <w:lang w:eastAsia="ko-KR"/>
        </w:rPr>
        <w:t>.</w:t>
      </w:r>
    </w:p>
    <w:p w14:paraId="635B3039" w14:textId="458B5CC6" w:rsidR="00A53C2E" w:rsidRDefault="00A53C2E" w:rsidP="00CD473B">
      <w:pPr>
        <w:ind w:firstLineChars="100" w:firstLine="200"/>
        <w:jc w:val="both"/>
        <w:rPr>
          <w:lang w:eastAsia="ko-KR"/>
        </w:rPr>
      </w:pPr>
      <w:r>
        <w:rPr>
          <w:lang w:eastAsia="ko-KR"/>
        </w:rPr>
        <w:t xml:space="preserve">If RAN2 </w:t>
      </w:r>
      <w:r w:rsidR="00CD473B">
        <w:rPr>
          <w:lang w:eastAsia="ko-KR"/>
        </w:rPr>
        <w:t xml:space="preserve">should </w:t>
      </w:r>
      <w:r>
        <w:rPr>
          <w:lang w:eastAsia="ko-KR"/>
        </w:rPr>
        <w:t xml:space="preserve">agree to use beam quality for CHO execution, we need to discuss how the beam quality can be considered. </w:t>
      </w:r>
      <w:r w:rsidR="00153443">
        <w:rPr>
          <w:lang w:eastAsia="ko-KR"/>
        </w:rPr>
        <w:t xml:space="preserve">Some companies suggest condition to use beam quality for CHO that number of good beam or </w:t>
      </w:r>
      <w:r w:rsidR="00D32A62">
        <w:rPr>
          <w:lang w:eastAsia="ko-KR"/>
        </w:rPr>
        <w:t xml:space="preserve">average power of good beam are additionally used to help selecting a better candidate cell. The suggestions are mostly like cell quality derivation of cell (re)selection procedure in RRC_IDLE state. However we think that </w:t>
      </w:r>
      <w:r w:rsidR="00D32A62">
        <w:rPr>
          <w:rFonts w:hint="eastAsia"/>
        </w:rPr>
        <w:t>different cells can be composed of different number of beams</w:t>
      </w:r>
      <w:r w:rsidR="00D32A62">
        <w:t xml:space="preserve"> and it may not enough to perform mobility in RRC_CONNECTED contrary to RRC_IDLE</w:t>
      </w:r>
      <w:r w:rsidR="00D32A62">
        <w:rPr>
          <w:rFonts w:hint="eastAsia"/>
        </w:rPr>
        <w:t>.</w:t>
      </w:r>
      <w:r w:rsidR="00D32A62">
        <w:t xml:space="preserve"> </w:t>
      </w:r>
      <w:r w:rsidR="00D32A62">
        <w:lastRenderedPageBreak/>
        <w:t xml:space="preserve">Because even though </w:t>
      </w:r>
      <w:r w:rsidR="003E00F9">
        <w:t>one candidate cell has more number of good beams or better average power of good beams, another candidate cell can be better if the good beams of the another candidate cell are wider i.e. wide beam than the first candidate cell. In addition, every UE cannot support multiple beam operation considering realistic market situation, RAN2 should discuss more suitable scheme to use beam quality for CHO instead of using the RRC_IDLE approach.</w:t>
      </w:r>
    </w:p>
    <w:p w14:paraId="77F513BC" w14:textId="668685C3" w:rsidR="00CC31B8" w:rsidRPr="00D32A62" w:rsidRDefault="003E00F9" w:rsidP="00900790">
      <w:pPr>
        <w:rPr>
          <w:lang w:eastAsia="ko-KR"/>
        </w:rPr>
      </w:pPr>
      <w:r>
        <w:rPr>
          <w:rFonts w:hint="eastAsia"/>
          <w:b/>
          <w:bCs/>
        </w:rPr>
        <w:t>P</w:t>
      </w:r>
      <w:r w:rsidR="00CD473B">
        <w:rPr>
          <w:b/>
          <w:bCs/>
        </w:rPr>
        <w:t>roposal 3</w:t>
      </w:r>
      <w:r>
        <w:rPr>
          <w:rFonts w:hint="eastAsia"/>
          <w:b/>
          <w:bCs/>
        </w:rPr>
        <w:t>:</w:t>
      </w:r>
      <w:r>
        <w:rPr>
          <w:b/>
          <w:bCs/>
        </w:rPr>
        <w:t xml:space="preserve"> RRC_IDLE approach isn’t enough </w:t>
      </w:r>
      <w:r w:rsidR="00CD473B">
        <w:rPr>
          <w:b/>
          <w:bCs/>
        </w:rPr>
        <w:t>if the UE should</w:t>
      </w:r>
      <w:r>
        <w:rPr>
          <w:b/>
          <w:bCs/>
        </w:rPr>
        <w:t xml:space="preserve"> use beam quality for CHO execution condition.</w:t>
      </w:r>
    </w:p>
    <w:p w14:paraId="086EE230" w14:textId="77777777" w:rsidR="007F2650" w:rsidRPr="00CC31B8" w:rsidRDefault="007F2650" w:rsidP="00533BFC">
      <w:pPr>
        <w:rPr>
          <w:lang w:eastAsia="ko-KR"/>
        </w:rPr>
      </w:pPr>
    </w:p>
    <w:p w14:paraId="63AD3F80" w14:textId="1D1C2877" w:rsidR="007F2650" w:rsidRDefault="007F2650" w:rsidP="007F2650">
      <w:pPr>
        <w:pStyle w:val="3"/>
        <w:rPr>
          <w:lang w:eastAsia="ko-KR"/>
        </w:rPr>
      </w:pPr>
      <w:r>
        <w:rPr>
          <w:lang w:eastAsia="ko-KR"/>
        </w:rPr>
        <w:t>2.2.3 Multiple</w:t>
      </w:r>
      <w:r w:rsidRPr="007F2650">
        <w:rPr>
          <w:rFonts w:hint="eastAsia"/>
          <w:lang w:eastAsia="ko-KR"/>
        </w:rPr>
        <w:t xml:space="preserve"> </w:t>
      </w:r>
      <w:r>
        <w:rPr>
          <w:lang w:eastAsia="ko-KR"/>
        </w:rPr>
        <w:t>RS Type</w:t>
      </w:r>
    </w:p>
    <w:p w14:paraId="466B5EB1" w14:textId="13DEFD4C" w:rsidR="00AC2413" w:rsidRDefault="00BF1A4F" w:rsidP="00CD473B">
      <w:pPr>
        <w:jc w:val="both"/>
        <w:rPr>
          <w:lang w:eastAsia="ko-KR"/>
        </w:rPr>
      </w:pPr>
      <w:r>
        <w:rPr>
          <w:lang w:eastAsia="ko-KR"/>
        </w:rPr>
        <w:t xml:space="preserve">Before discussing to support multiple RS type for CHO configuration, we need to consider single RS type of CHO configuration. If the network provide UE a CHO configuration which has multiple candidate cells with same RS type, </w:t>
      </w:r>
      <w:r w:rsidR="00884A65">
        <w:rPr>
          <w:lang w:eastAsia="ko-KR"/>
        </w:rPr>
        <w:t xml:space="preserve">the UE performs candidate cell measurement to check CHO execution condition with the single RS type. Then, it is possible that the multiple candidate cells which are satisfied with the corresponding CHO execution condition show up because the UE performs the candidate cell measurement using the single RS type and if the multiple candidate cells are in </w:t>
      </w:r>
      <w:r w:rsidR="00CD473B">
        <w:rPr>
          <w:lang w:eastAsia="ko-KR"/>
        </w:rPr>
        <w:t xml:space="preserve">the </w:t>
      </w:r>
      <w:r w:rsidR="00884A65">
        <w:rPr>
          <w:lang w:eastAsia="ko-KR"/>
        </w:rPr>
        <w:t xml:space="preserve">same frequency. On the other hands, </w:t>
      </w:r>
      <w:r w:rsidR="009D66F3">
        <w:rPr>
          <w:lang w:eastAsia="ko-KR"/>
        </w:rPr>
        <w:t>if the network provide</w:t>
      </w:r>
      <w:r w:rsidR="00CD473B">
        <w:rPr>
          <w:lang w:eastAsia="ko-KR"/>
        </w:rPr>
        <w:t>s</w:t>
      </w:r>
      <w:r w:rsidR="009D66F3">
        <w:rPr>
          <w:lang w:eastAsia="ko-KR"/>
        </w:rPr>
        <w:t xml:space="preserve"> UE a CHO configuration which has multiple candidate cells with different RS types, the UE performs candidate cell measurement to check CHO execution condition with the different RS types. Then, it isn’t possible that the multiple candidate cells which are satisfied with the corresponding CHO execution condition with different RS types show up because the UE cannot currently performs the candidate cell measurement using different RS type at once even though the multiple candidate cells are in </w:t>
      </w:r>
      <w:r w:rsidR="00CD473B">
        <w:rPr>
          <w:lang w:eastAsia="ko-KR"/>
        </w:rPr>
        <w:t xml:space="preserve">the </w:t>
      </w:r>
      <w:r w:rsidR="009D66F3">
        <w:rPr>
          <w:lang w:eastAsia="ko-KR"/>
        </w:rPr>
        <w:t xml:space="preserve">same frequency. </w:t>
      </w:r>
    </w:p>
    <w:p w14:paraId="0869F875" w14:textId="35A0F6B6" w:rsidR="007F2650" w:rsidRDefault="009D66F3" w:rsidP="00CD473B">
      <w:pPr>
        <w:ind w:firstLineChars="50" w:firstLine="100"/>
        <w:jc w:val="both"/>
        <w:rPr>
          <w:lang w:eastAsia="ko-KR"/>
        </w:rPr>
      </w:pPr>
      <w:r>
        <w:rPr>
          <w:lang w:eastAsia="ko-KR"/>
        </w:rPr>
        <w:t xml:space="preserve">The potential problem is that the UE cannot know </w:t>
      </w:r>
      <w:r w:rsidR="00DA16E7">
        <w:rPr>
          <w:lang w:eastAsia="ko-KR"/>
        </w:rPr>
        <w:t xml:space="preserve">which candidate cell is currently better or worse among the candidate cells because the UE cannot compare the candidate cell’s quality with different RS type. The UE may perform CHO execution to a candidate target cell which is the best cell among the candidate cells which are using same RS type not all candidate cell. The problem can be the worst when the network provide a CHO configuration including single candidate cell with RS type#1 e.g. SSB and multiple candidate cells with RS type#2 e.g. CSI-RS and the single candidate cell is satisfied with the corresponding CHO execution condition. The UE may perform HO to the single candidate cell which may not good quality actually among the candidate cell list. Therefore </w:t>
      </w:r>
      <w:r w:rsidR="00AC2413">
        <w:rPr>
          <w:lang w:eastAsia="ko-KR"/>
        </w:rPr>
        <w:t xml:space="preserve">even though the network can provide CHO configuration with different RS type, the each CHO configuration should be included by single RS type to compare all candidate cells </w:t>
      </w:r>
      <w:r w:rsidR="006A0EE9">
        <w:rPr>
          <w:lang w:eastAsia="ko-KR"/>
        </w:rPr>
        <w:t>with impartiality.</w:t>
      </w:r>
    </w:p>
    <w:p w14:paraId="646D43A5" w14:textId="5B2E1E25" w:rsidR="007F2650" w:rsidRDefault="006A0EE9" w:rsidP="00533BFC">
      <w:pPr>
        <w:rPr>
          <w:lang w:eastAsia="ko-KR"/>
        </w:rPr>
      </w:pPr>
      <w:r>
        <w:rPr>
          <w:rFonts w:hint="eastAsia"/>
          <w:b/>
          <w:bCs/>
        </w:rPr>
        <w:t>P</w:t>
      </w:r>
      <w:r>
        <w:rPr>
          <w:b/>
          <w:bCs/>
        </w:rPr>
        <w:t xml:space="preserve">roposal </w:t>
      </w:r>
      <w:r w:rsidR="00CD473B">
        <w:rPr>
          <w:b/>
          <w:bCs/>
        </w:rPr>
        <w:t>4</w:t>
      </w:r>
      <w:r>
        <w:rPr>
          <w:rFonts w:hint="eastAsia"/>
          <w:b/>
          <w:bCs/>
        </w:rPr>
        <w:t>:</w:t>
      </w:r>
      <w:r>
        <w:rPr>
          <w:b/>
          <w:bCs/>
        </w:rPr>
        <w:t xml:space="preserve"> The network use single RS type for the CHO configuration even though multiple RS types can be supportive.</w:t>
      </w:r>
    </w:p>
    <w:p w14:paraId="7B256AEC" w14:textId="77777777" w:rsidR="006A0EE9" w:rsidRDefault="006A0EE9" w:rsidP="00533BFC">
      <w:pPr>
        <w:rPr>
          <w:lang w:eastAsia="ko-KR"/>
        </w:rPr>
      </w:pPr>
    </w:p>
    <w:p w14:paraId="5C492A08" w14:textId="138FD9CB" w:rsidR="007F2650" w:rsidRDefault="007F2650" w:rsidP="007F2650">
      <w:pPr>
        <w:pStyle w:val="3"/>
        <w:rPr>
          <w:lang w:eastAsia="ko-KR"/>
        </w:rPr>
      </w:pPr>
      <w:r>
        <w:rPr>
          <w:lang w:eastAsia="ko-KR"/>
        </w:rPr>
        <w:t>2.2.4 Multiple</w:t>
      </w:r>
      <w:r w:rsidRPr="007F2650">
        <w:rPr>
          <w:rFonts w:hint="eastAsia"/>
          <w:lang w:eastAsia="ko-KR"/>
        </w:rPr>
        <w:t xml:space="preserve"> </w:t>
      </w:r>
      <w:r>
        <w:rPr>
          <w:lang w:eastAsia="ko-KR"/>
        </w:rPr>
        <w:t>Quantities</w:t>
      </w:r>
    </w:p>
    <w:p w14:paraId="4EC8F20C" w14:textId="428B2282" w:rsidR="007F2650" w:rsidRDefault="003920B0" w:rsidP="00CD473B">
      <w:pPr>
        <w:jc w:val="both"/>
        <w:rPr>
          <w:lang w:eastAsia="ko-KR"/>
        </w:rPr>
      </w:pPr>
      <w:r>
        <w:rPr>
          <w:rFonts w:hint="eastAsia"/>
          <w:lang w:eastAsia="ko-KR"/>
        </w:rPr>
        <w:t xml:space="preserve">It seems like </w:t>
      </w:r>
      <w:r>
        <w:rPr>
          <w:lang w:eastAsia="ko-KR"/>
        </w:rPr>
        <w:t xml:space="preserve">up to </w:t>
      </w:r>
      <w:r>
        <w:rPr>
          <w:rFonts w:hint="eastAsia"/>
          <w:lang w:eastAsia="ko-KR"/>
        </w:rPr>
        <w:t>network</w:t>
      </w:r>
      <w:r>
        <w:rPr>
          <w:lang w:eastAsia="ko-KR"/>
        </w:rPr>
        <w:t xml:space="preserve"> implementation but considering that conditional HO can be discussed in the session of </w:t>
      </w:r>
      <w:r w:rsidRPr="00081813">
        <w:t>NR-based Access to Unlicensed Spectrum</w:t>
      </w:r>
      <w:r>
        <w:rPr>
          <w:lang w:eastAsia="ko-KR"/>
        </w:rPr>
        <w:t xml:space="preserve"> (NR-U), multiple quantities need to be supportive for CHO operation. Especially in the case of NR-U, the UE need to check channel occupancy to perform legacy behaviour, single quantity may not work well due to failure of Listen-Before-Talk (LBT).</w:t>
      </w:r>
    </w:p>
    <w:p w14:paraId="34DC0000" w14:textId="6831CB9B" w:rsidR="005852A4" w:rsidRDefault="003920B0" w:rsidP="00533BFC">
      <w:pPr>
        <w:rPr>
          <w:b/>
          <w:bCs/>
        </w:rPr>
      </w:pPr>
      <w:r>
        <w:rPr>
          <w:rFonts w:hint="eastAsia"/>
          <w:b/>
          <w:bCs/>
        </w:rPr>
        <w:t>P</w:t>
      </w:r>
      <w:r w:rsidR="00CD473B">
        <w:rPr>
          <w:b/>
          <w:bCs/>
        </w:rPr>
        <w:t>roposal 5</w:t>
      </w:r>
      <w:r>
        <w:rPr>
          <w:rFonts w:hint="eastAsia"/>
          <w:b/>
          <w:bCs/>
        </w:rPr>
        <w:t>:</w:t>
      </w:r>
      <w:r>
        <w:rPr>
          <w:b/>
          <w:bCs/>
        </w:rPr>
        <w:t xml:space="preserve"> Considering NR-U case, multiple quantities are allowed for CHO execution condition in NR.</w:t>
      </w:r>
    </w:p>
    <w:p w14:paraId="5F55FF22" w14:textId="77777777" w:rsidR="003920B0" w:rsidRPr="003920B0" w:rsidRDefault="003920B0"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77777777" w:rsidR="00BC46C9" w:rsidRDefault="00BC46C9" w:rsidP="00BC46C9">
      <w:pPr>
        <w:rPr>
          <w:lang w:eastAsia="ko-KR"/>
        </w:rPr>
      </w:pPr>
      <w:r>
        <w:rPr>
          <w:lang w:eastAsia="ko-KR"/>
        </w:rPr>
        <w:t>In this contribution, we have following conclusion:</w:t>
      </w:r>
    </w:p>
    <w:p w14:paraId="2BAB838C" w14:textId="01BC7107" w:rsidR="00BC46C9" w:rsidRDefault="007F2650" w:rsidP="00BC46C9">
      <w:pPr>
        <w:rPr>
          <w:b/>
          <w:bCs/>
          <w:lang w:val="en-US" w:eastAsia="ko-KR"/>
        </w:rPr>
      </w:pPr>
      <w:r>
        <w:rPr>
          <w:rFonts w:hint="eastAsia"/>
          <w:b/>
          <w:bCs/>
        </w:rPr>
        <w:t>P</w:t>
      </w:r>
      <w:r>
        <w:rPr>
          <w:b/>
          <w:bCs/>
        </w:rPr>
        <w:t>roposal 1</w:t>
      </w:r>
      <w:r>
        <w:rPr>
          <w:rFonts w:hint="eastAsia"/>
          <w:b/>
          <w:bCs/>
        </w:rPr>
        <w:t xml:space="preserve">: RRC </w:t>
      </w:r>
      <w:r>
        <w:rPr>
          <w:b/>
          <w:bCs/>
        </w:rPr>
        <w:t xml:space="preserve">dedicated </w:t>
      </w:r>
      <w:r>
        <w:rPr>
          <w:rFonts w:hint="eastAsia"/>
          <w:b/>
          <w:bCs/>
        </w:rPr>
        <w:t>configuration for applying to the each target cell is decided by target cell</w:t>
      </w:r>
    </w:p>
    <w:p w14:paraId="6DE2573B" w14:textId="4525F145" w:rsidR="00BC46C9" w:rsidRDefault="007F2650" w:rsidP="00BC46C9">
      <w:pPr>
        <w:rPr>
          <w:b/>
          <w:bCs/>
        </w:rPr>
      </w:pPr>
      <w:r>
        <w:rPr>
          <w:rFonts w:hint="eastAsia"/>
          <w:b/>
          <w:bCs/>
        </w:rPr>
        <w:t>P</w:t>
      </w:r>
      <w:r>
        <w:rPr>
          <w:b/>
          <w:bCs/>
        </w:rPr>
        <w:t>roposal 2</w:t>
      </w:r>
      <w:r>
        <w:rPr>
          <w:rFonts w:hint="eastAsia"/>
          <w:b/>
          <w:bCs/>
        </w:rPr>
        <w:t xml:space="preserve">: The </w:t>
      </w:r>
      <w:r>
        <w:rPr>
          <w:b/>
          <w:bCs/>
        </w:rPr>
        <w:t xml:space="preserve">CHO </w:t>
      </w:r>
      <w:r w:rsidRPr="002B5468">
        <w:rPr>
          <w:b/>
          <w:bCs/>
        </w:rPr>
        <w:t>execution</w:t>
      </w:r>
      <w:r w:rsidRPr="002B5468">
        <w:rPr>
          <w:rFonts w:hint="eastAsia"/>
          <w:b/>
          <w:bCs/>
        </w:rPr>
        <w:t xml:space="preserve"> </w:t>
      </w:r>
      <w:r>
        <w:rPr>
          <w:rFonts w:hint="eastAsia"/>
          <w:b/>
          <w:bCs/>
        </w:rPr>
        <w:t xml:space="preserve">condition </w:t>
      </w:r>
      <w:r>
        <w:rPr>
          <w:b/>
          <w:bCs/>
        </w:rPr>
        <w:t>for</w:t>
      </w:r>
      <w:r>
        <w:rPr>
          <w:rFonts w:hint="eastAsia"/>
          <w:b/>
          <w:bCs/>
        </w:rPr>
        <w:t xml:space="preserve"> the each target cell is decided by source cell</w:t>
      </w:r>
    </w:p>
    <w:p w14:paraId="70FEBE35" w14:textId="77777777" w:rsidR="00CD473B" w:rsidRPr="00D32A62" w:rsidRDefault="00CD473B" w:rsidP="00CD473B">
      <w:pPr>
        <w:rPr>
          <w:lang w:eastAsia="ko-KR"/>
        </w:rPr>
      </w:pPr>
      <w:r>
        <w:rPr>
          <w:rFonts w:hint="eastAsia"/>
          <w:b/>
          <w:bCs/>
        </w:rPr>
        <w:t>P</w:t>
      </w:r>
      <w:r>
        <w:rPr>
          <w:b/>
          <w:bCs/>
        </w:rPr>
        <w:t>roposal 3</w:t>
      </w:r>
      <w:r>
        <w:rPr>
          <w:rFonts w:hint="eastAsia"/>
          <w:b/>
          <w:bCs/>
        </w:rPr>
        <w:t>:</w:t>
      </w:r>
      <w:r>
        <w:rPr>
          <w:b/>
          <w:bCs/>
        </w:rPr>
        <w:t xml:space="preserve"> RRC_IDLE approach isn’t enough if the UE should use beam quality for CHO execution condition.</w:t>
      </w:r>
    </w:p>
    <w:p w14:paraId="2859CBEC" w14:textId="19DD346C" w:rsidR="00F512BB" w:rsidRDefault="00F512BB" w:rsidP="00BC46C9">
      <w:pPr>
        <w:rPr>
          <w:b/>
          <w:bCs/>
        </w:rPr>
      </w:pPr>
      <w:r>
        <w:rPr>
          <w:rFonts w:hint="eastAsia"/>
          <w:b/>
          <w:bCs/>
        </w:rPr>
        <w:t>P</w:t>
      </w:r>
      <w:r w:rsidR="00CD473B">
        <w:rPr>
          <w:b/>
          <w:bCs/>
        </w:rPr>
        <w:t>roposal 4</w:t>
      </w:r>
      <w:r>
        <w:rPr>
          <w:rFonts w:hint="eastAsia"/>
          <w:b/>
          <w:bCs/>
        </w:rPr>
        <w:t>:</w:t>
      </w:r>
      <w:r>
        <w:rPr>
          <w:b/>
          <w:bCs/>
        </w:rPr>
        <w:t xml:space="preserve"> The network use single RS type for the CHO configuration even though multiple RS types can be supportive.</w:t>
      </w:r>
    </w:p>
    <w:p w14:paraId="5360FF2E" w14:textId="2BB95DF5" w:rsidR="00F512BB" w:rsidRPr="001D5A49" w:rsidRDefault="00F512BB" w:rsidP="00BC46C9">
      <w:pPr>
        <w:rPr>
          <w:b/>
          <w:lang w:eastAsia="ko-KR"/>
        </w:rPr>
      </w:pPr>
      <w:r>
        <w:rPr>
          <w:rFonts w:hint="eastAsia"/>
          <w:b/>
          <w:bCs/>
        </w:rPr>
        <w:lastRenderedPageBreak/>
        <w:t>P</w:t>
      </w:r>
      <w:r w:rsidR="00CD473B">
        <w:rPr>
          <w:b/>
          <w:bCs/>
        </w:rPr>
        <w:t>roposal 5</w:t>
      </w:r>
      <w:r>
        <w:rPr>
          <w:rFonts w:hint="eastAsia"/>
          <w:b/>
          <w:bCs/>
        </w:rPr>
        <w:t>:</w:t>
      </w:r>
      <w:r>
        <w:rPr>
          <w:b/>
          <w:bCs/>
        </w:rPr>
        <w:t xml:space="preserve"> Considering NR-U case, multiple quantities are allowed for CHO execution condition in NR.</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79AEF0AF" w14:textId="5401477D" w:rsidR="00C04930" w:rsidRDefault="00E339FB" w:rsidP="00C04930">
      <w:pPr>
        <w:pStyle w:val="afa"/>
        <w:numPr>
          <w:ilvl w:val="0"/>
          <w:numId w:val="33"/>
        </w:numPr>
        <w:ind w:leftChars="0" w:left="426"/>
        <w:rPr>
          <w:rFonts w:ascii="Times New Roman" w:hAnsi="Times New Roman"/>
        </w:rPr>
      </w:pPr>
      <w:r>
        <w:rPr>
          <w:rFonts w:ascii="Times New Roman" w:hAnsi="Times New Roman"/>
        </w:rPr>
        <w:t>RAN2 #105bis meeting chair notes</w:t>
      </w:r>
      <w:r w:rsidR="00C04930" w:rsidRPr="00C04930">
        <w:rPr>
          <w:rFonts w:ascii="Times New Roman" w:hAnsi="Times New Roman"/>
        </w:rPr>
        <w:t xml:space="preserve">, </w:t>
      </w:r>
      <w:r>
        <w:rPr>
          <w:rFonts w:ascii="Times New Roman" w:hAnsi="Times New Roman"/>
        </w:rPr>
        <w:t>RAN2</w:t>
      </w:r>
      <w:r w:rsidR="00C04930" w:rsidRPr="00C04930">
        <w:rPr>
          <w:rFonts w:ascii="Times New Roman" w:hAnsi="Times New Roman"/>
        </w:rPr>
        <w:t xml:space="preserve"> Chair</w:t>
      </w:r>
      <w:r>
        <w:rPr>
          <w:rFonts w:ascii="Times New Roman" w:hAnsi="Times New Roman"/>
        </w:rPr>
        <w:t>man</w:t>
      </w:r>
      <w:r w:rsidR="00C04930" w:rsidRPr="00C04930">
        <w:rPr>
          <w:rFonts w:ascii="Times New Roman" w:hAnsi="Times New Roman"/>
        </w:rPr>
        <w:t xml:space="preserve"> (</w:t>
      </w:r>
      <w:r>
        <w:rPr>
          <w:rFonts w:ascii="Times New Roman" w:hAnsi="Times New Roman"/>
        </w:rPr>
        <w:t>Intel</w:t>
      </w:r>
      <w:r w:rsidR="00C04930" w:rsidRPr="00C04930">
        <w:rPr>
          <w:rFonts w:ascii="Times New Roman" w:hAnsi="Times New Roman"/>
        </w:rPr>
        <w:t>)</w:t>
      </w:r>
    </w:p>
    <w:p w14:paraId="1F396B08" w14:textId="502059BB" w:rsidR="00BC46C9" w:rsidRPr="00C04930" w:rsidRDefault="00BC46C9" w:rsidP="00F512BB">
      <w:pPr>
        <w:pStyle w:val="afa"/>
        <w:ind w:leftChars="0" w:left="426"/>
        <w:rPr>
          <w:rFonts w:ascii="Times New Roman" w:hAnsi="Times New Roman"/>
        </w:rPr>
      </w:pP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EC7C3" w14:textId="77777777" w:rsidR="003A500D" w:rsidRDefault="003A500D">
      <w:pPr>
        <w:pStyle w:val="1"/>
      </w:pPr>
      <w:r>
        <w:separator/>
      </w:r>
    </w:p>
  </w:endnote>
  <w:endnote w:type="continuationSeparator" w:id="0">
    <w:p w14:paraId="6427C1BA" w14:textId="77777777" w:rsidR="003A500D" w:rsidRDefault="003A500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417BA">
      <w:rPr>
        <w:rStyle w:val="af1"/>
      </w:rPr>
      <w:t>4</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8B6A1" w14:textId="77777777" w:rsidR="003A500D" w:rsidRDefault="003A500D">
      <w:pPr>
        <w:pStyle w:val="1"/>
      </w:pPr>
      <w:r>
        <w:separator/>
      </w:r>
    </w:p>
  </w:footnote>
  <w:footnote w:type="continuationSeparator" w:id="0">
    <w:p w14:paraId="2D86CD40" w14:textId="77777777" w:rsidR="003A500D" w:rsidRDefault="003A500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486D-D048-40AA-ADA4-9BB721BE1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2906</TotalTime>
  <Pages>4</Pages>
  <Words>1464</Words>
  <Characters>8349</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140</cp:revision>
  <cp:lastPrinted>2014-08-09T03:01:00Z</cp:lastPrinted>
  <dcterms:created xsi:type="dcterms:W3CDTF">2018-10-31T07:27:00Z</dcterms:created>
  <dcterms:modified xsi:type="dcterms:W3CDTF">2019-05-03T06:26:00Z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